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D7E" w:rsidRDefault="00F13D7E">
      <w:pPr>
        <w:spacing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E5505C">
      <w:pPr>
        <w:spacing w:before="240" w:after="240"/>
      </w:pPr>
      <w:r>
        <w:t>Unethical Behavior</w:t>
      </w:r>
    </w:p>
    <w:p w:rsidR="00F13D7E" w:rsidRDefault="00E5505C">
      <w:pPr>
        <w:spacing w:before="240" w:after="240"/>
      </w:pPr>
      <w:r>
        <w:t>Name</w:t>
      </w:r>
    </w:p>
    <w:p w:rsidR="00F13D7E" w:rsidRDefault="00E5505C">
      <w:pPr>
        <w:spacing w:before="240" w:after="240"/>
      </w:pPr>
      <w:r>
        <w:t>Name of lecturer</w:t>
      </w:r>
    </w:p>
    <w:p w:rsidR="00F13D7E" w:rsidRDefault="00E5505C">
      <w:pPr>
        <w:spacing w:before="240" w:after="240"/>
      </w:pPr>
      <w:r>
        <w:t>Institution</w:t>
      </w:r>
    </w:p>
    <w:p w:rsidR="00F13D7E" w:rsidRDefault="00E5505C">
      <w:pPr>
        <w:spacing w:before="240" w:after="240"/>
      </w:pPr>
      <w:r>
        <w:t>Course code</w:t>
      </w: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36A1B" w:rsidRDefault="00F36A1B">
      <w:pPr>
        <w:spacing w:before="240" w:after="240"/>
      </w:pPr>
    </w:p>
    <w:p w:rsidR="00F36A1B" w:rsidRDefault="00F36A1B">
      <w:pPr>
        <w:spacing w:before="240" w:after="240"/>
      </w:pPr>
    </w:p>
    <w:p w:rsidR="006F46FF" w:rsidRPr="006F46FF" w:rsidRDefault="006F46FF" w:rsidP="006F46FF">
      <w:pPr>
        <w:spacing w:before="240" w:after="240"/>
      </w:pPr>
      <w:r w:rsidRPr="006F46FF">
        <w:lastRenderedPageBreak/>
        <w:t>Unethical Behavior</w:t>
      </w:r>
    </w:p>
    <w:p w:rsidR="00F36A1B" w:rsidRDefault="00F36A1B">
      <w:pPr>
        <w:spacing w:before="240" w:after="240"/>
      </w:pPr>
    </w:p>
    <w:p w:rsidR="00F13D7E" w:rsidRDefault="00E5505C">
      <w:pPr>
        <w:spacing w:before="240" w:after="240"/>
      </w:pPr>
      <w:r>
        <w:t xml:space="preserve">Professionalism is expected in all organizations. This is inclusive of ensuring that all </w:t>
      </w:r>
      <w:r>
        <w:t>members of an organization observe ethical behavior while on duty. However, many organizations have reported a number of unethical behavior cases. Among the common unethical behaviors observed in organizations include embezzlement of funds, an inappropriat</w:t>
      </w:r>
      <w:r>
        <w:t>e language used either between employees or between employees and their employers, exchange of internal information to rival organizations and even instances of sexual harassment especially from male leaders towards their female employees.</w:t>
      </w:r>
    </w:p>
    <w:p w:rsidR="00F13D7E" w:rsidRDefault="00E5505C">
      <w:pPr>
        <w:spacing w:before="240" w:after="240"/>
      </w:pPr>
      <w:r>
        <w:t xml:space="preserve">It is important </w:t>
      </w:r>
      <w:r>
        <w:t>for leaders to monitor the behavior of the employees as it mirrors the overall image of the organization. Good behavior attracts more clientele and investments while unethical behavior lowers the credible ratings of an organization. In this directive, it b</w:t>
      </w:r>
      <w:r>
        <w:t>ecomes crucial for leaders to implement ethical directives. Leaders who get involved and touch base with what their employees do end up implementing the best ethical directives. This is based on the fact that these leaders have a first-hand approach and pe</w:t>
      </w:r>
      <w:r>
        <w:t xml:space="preserve">rspective on what areas their employees need to work on and improve. </w:t>
      </w:r>
    </w:p>
    <w:p w:rsidR="00F13D7E" w:rsidRDefault="00E5505C">
      <w:pPr>
        <w:spacing w:before="240" w:after="240"/>
      </w:pPr>
      <w:r>
        <w:t>Unethical behaviors increase organizational costs in a number of ways. A good example is related to public relations. In the incident that an employee behaves in a manner that is detrime</w:t>
      </w:r>
      <w:r>
        <w:t xml:space="preserve">ntal to the appearance of the organization, the organization has no other solution but to invest heavily in restructuring its image. Legal costs are the most common costs associated with unethical behavior as most of the victims of such behavior often end </w:t>
      </w:r>
      <w:r>
        <w:t>up bombarding the organizations with legal suits to that effect.</w:t>
      </w:r>
    </w:p>
    <w:p w:rsidR="00F13D7E" w:rsidRDefault="00E5505C">
      <w:pPr>
        <w:spacing w:before="240" w:after="240"/>
      </w:pPr>
      <w:r>
        <w:t>Sarah Lynch's article, Exclusive: SEC Forensics Unit Sought Resources, Cyber Training Ahead of 2016 Hack is an example of the damages that are eventually brought about as a result of unethica</w:t>
      </w:r>
      <w:r>
        <w:t>l behavior. The failure of a department from notifying the Office of the Inspector general of the hacking that had affected the Security Exchange Commission's corporate filing system led to the OIG not addressing the due concerns brought about by the foren</w:t>
      </w:r>
      <w:r>
        <w:t xml:space="preserve">sics unit. Additionally, the credibility of the ability of the SEC to provide adequate protection from cyber attacks thus was questionable. The head of the department did not involve himself with what was going on and therefore, he had no idea of any hack </w:t>
      </w:r>
      <w:r>
        <w:t xml:space="preserve">or </w:t>
      </w:r>
      <w:r w:rsidR="00F36A1B">
        <w:t>cyber attack</w:t>
      </w:r>
      <w:r>
        <w:t xml:space="preserve"> that had affected SEC. The SEC hence had to face a number of changes and incur costs in trying to rebuild its reputation and recover accountability (Lynch, 2017</w:t>
      </w:r>
    </w:p>
    <w:p w:rsidR="00F13D7E" w:rsidRDefault="00F13D7E">
      <w:pPr>
        <w:spacing w:before="240" w:after="240"/>
      </w:pPr>
    </w:p>
    <w:p w:rsidR="00F36A1B" w:rsidRDefault="00F36A1B">
      <w:pPr>
        <w:spacing w:before="240" w:after="240"/>
      </w:pPr>
    </w:p>
    <w:p w:rsidR="00F36A1B" w:rsidRDefault="00F36A1B">
      <w:pPr>
        <w:spacing w:before="240" w:after="240"/>
      </w:pPr>
    </w:p>
    <w:p w:rsidR="00F13D7E" w:rsidRDefault="00F13D7E">
      <w:pPr>
        <w:spacing w:before="240" w:after="240"/>
      </w:pPr>
    </w:p>
    <w:p w:rsidR="00F13D7E" w:rsidRDefault="00F13D7E">
      <w:pPr>
        <w:spacing w:before="240" w:after="240"/>
      </w:pPr>
    </w:p>
    <w:p w:rsidR="00F13D7E" w:rsidRDefault="00F13D7E">
      <w:pPr>
        <w:spacing w:before="240" w:after="240"/>
      </w:pPr>
    </w:p>
    <w:p w:rsidR="00F13D7E" w:rsidRDefault="00E5505C">
      <w:pPr>
        <w:spacing w:before="240" w:after="240"/>
      </w:pPr>
      <w:r>
        <w:t>Reference</w:t>
      </w:r>
    </w:p>
    <w:p w:rsidR="00F13D7E" w:rsidRDefault="00E5505C">
      <w:pPr>
        <w:spacing w:before="240" w:after="240"/>
      </w:pPr>
      <w:r>
        <w:t>Lynch, S. (2017). Exclusive: SEC Forensics Unit Sough</w:t>
      </w:r>
      <w:r>
        <w:t xml:space="preserve">t Resources, Cyber Training Ahead of 2016 Hack. Reuters.com (October 4, 2017) Retrieved from http://feeds.reuters.com/~r/reuters/businessNews/~3/04C6O1uG5tQ/exclusive-sec-forensics-unit-sought-resources-cyber-training-ahead-of-2016-hack-idUSK </w:t>
      </w:r>
    </w:p>
    <w:sectPr w:rsidR="00F13D7E" w:rsidSect="00F13D7E">
      <w:headerReference w:type="default" r:id="rId6"/>
      <w:pgSz w:w="12240" w:h="15840"/>
      <w:pgMar w:top="1440" w:right="1440" w:bottom="144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05C" w:rsidRDefault="00E5505C" w:rsidP="00F36A1B">
      <w:r>
        <w:separator/>
      </w:r>
    </w:p>
  </w:endnote>
  <w:endnote w:type="continuationSeparator" w:id="1">
    <w:p w:rsidR="00E5505C" w:rsidRDefault="00E5505C" w:rsidP="00F36A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05C" w:rsidRDefault="00E5505C" w:rsidP="00F36A1B">
      <w:r>
        <w:separator/>
      </w:r>
    </w:p>
  </w:footnote>
  <w:footnote w:type="continuationSeparator" w:id="1">
    <w:p w:rsidR="00E5505C" w:rsidRDefault="00E5505C" w:rsidP="00F36A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15489"/>
      <w:docPartObj>
        <w:docPartGallery w:val="Page Numbers (Top of Page)"/>
        <w:docPartUnique/>
      </w:docPartObj>
    </w:sdtPr>
    <w:sdtContent>
      <w:p w:rsidR="00F36A1B" w:rsidRDefault="00F36A1B" w:rsidP="00F36A1B">
        <w:pPr>
          <w:spacing w:before="240" w:after="240"/>
        </w:pPr>
        <w:fldSimple w:instr=" PAGE   \* MERGEFORMAT ">
          <w:r w:rsidR="00372AE7">
            <w:rPr>
              <w:noProof/>
            </w:rPr>
            <w:t>1</w:t>
          </w:r>
        </w:fldSimple>
        <w:r w:rsidRPr="00F36A1B">
          <w:t xml:space="preserve"> </w:t>
        </w:r>
        <w:r>
          <w:t>Running Head: UNETHICAL BEHAVIOR</w:t>
        </w:r>
      </w:p>
      <w:p w:rsidR="00F36A1B" w:rsidRDefault="00F36A1B">
        <w:pPr>
          <w:pStyle w:val="Header"/>
        </w:pPr>
      </w:p>
    </w:sdtContent>
  </w:sdt>
  <w:p w:rsidR="00F36A1B" w:rsidRDefault="00F36A1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noPunctuationKerning/>
  <w:characterSpacingControl w:val="doNotCompress"/>
  <w:footnotePr>
    <w:footnote w:id="0"/>
    <w:footnote w:id="1"/>
  </w:footnotePr>
  <w:endnotePr>
    <w:endnote w:id="0"/>
    <w:endnote w:id="1"/>
  </w:endnotePr>
  <w:compat/>
  <w:rsids>
    <w:rsidRoot w:val="00F13D7E"/>
    <w:rsid w:val="00372AE7"/>
    <w:rsid w:val="004C5F4A"/>
    <w:rsid w:val="006F46FF"/>
    <w:rsid w:val="00E5505C"/>
    <w:rsid w:val="00E96BEA"/>
    <w:rsid w:val="00F13D7E"/>
    <w:rsid w:val="00F36A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A1B"/>
    <w:pPr>
      <w:tabs>
        <w:tab w:val="center" w:pos="4680"/>
        <w:tab w:val="right" w:pos="9360"/>
      </w:tabs>
    </w:pPr>
  </w:style>
  <w:style w:type="character" w:customStyle="1" w:styleId="HeaderChar">
    <w:name w:val="Header Char"/>
    <w:basedOn w:val="DefaultParagraphFont"/>
    <w:link w:val="Header"/>
    <w:uiPriority w:val="99"/>
    <w:rsid w:val="00F36A1B"/>
    <w:rPr>
      <w:sz w:val="24"/>
      <w:szCs w:val="24"/>
    </w:rPr>
  </w:style>
  <w:style w:type="paragraph" w:styleId="Footer">
    <w:name w:val="footer"/>
    <w:basedOn w:val="Normal"/>
    <w:link w:val="FooterChar"/>
    <w:uiPriority w:val="99"/>
    <w:semiHidden/>
    <w:unhideWhenUsed/>
    <w:rsid w:val="00F36A1B"/>
    <w:pPr>
      <w:tabs>
        <w:tab w:val="center" w:pos="4680"/>
        <w:tab w:val="right" w:pos="9360"/>
      </w:tabs>
    </w:pPr>
  </w:style>
  <w:style w:type="character" w:customStyle="1" w:styleId="FooterChar">
    <w:name w:val="Footer Char"/>
    <w:basedOn w:val="DefaultParagraphFont"/>
    <w:link w:val="Footer"/>
    <w:uiPriority w:val="99"/>
    <w:semiHidden/>
    <w:rsid w:val="00F36A1B"/>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445</Words>
  <Characters>2542</Characters>
  <Application>Microsoft Office Word</Application>
  <DocSecurity>0</DocSecurity>
  <Lines>21</Lines>
  <Paragraphs>5</Paragraphs>
  <ScaleCrop>false</ScaleCrop>
  <Company>Hewlett-Packard Company</Company>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UoN2019</dc:creator>
  <cp:lastModifiedBy>uon2019</cp:lastModifiedBy>
  <cp:revision>2</cp:revision>
  <dcterms:created xsi:type="dcterms:W3CDTF">2019-10-16T11:07:00Z</dcterms:created>
  <dcterms:modified xsi:type="dcterms:W3CDTF">2019-10-16T11:07:00Z</dcterms:modified>
</cp:coreProperties>
</file>